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Post-Incident Review: [Incident title]</w:t>
      </w:r>
    </w:p>
    <w:p>
      <w:r>
        <w:rPr>
          <w:i/>
        </w:rPr>
        <w:t>Free to copy and adapt. No email required.</w:t>
      </w:r>
    </w:p>
    <w:p>
      <w:r>
        <w:t>A blameless review asks how the system allowed the failure, not who caused it. While you fill this in:</w:t>
      </w:r>
    </w:p>
    <w:p>
      <w:pPr>
        <w:pStyle w:val="ListBullet"/>
      </w:pPr>
      <w:r>
        <w:t>Reconstruct what each person knew at the time. Every decision in the timeline made sense to the person who made it.</w:t>
      </w:r>
    </w:p>
    <w:p>
      <w:pPr>
        <w:pStyle w:val="ListBullet"/>
      </w:pPr>
      <w:r>
        <w:t>If a section says "human error", you have stopped one question too early. Ask why this error reached production, why nothing caught it, and why it took as long as it did to notice.</w:t>
      </w:r>
    </w:p>
    <w:p>
      <w:pPr>
        <w:pStyle w:val="ListBullet"/>
      </w:pPr>
      <w:r>
        <w:t>Do not write "should have", "failed to", "neglected to", or "didn't bother". Write what happened.</w:t>
      </w:r>
    </w:p>
    <w:p>
      <w:pPr>
        <w:pStyle w:val="ListBullet"/>
      </w:pPr>
      <w:r>
        <w:t>Use roles in the timeline ("the on-call engineer", "the incident commander"). Put real names only in the owner column.</w:t>
      </w:r>
    </w:p>
    <w:p>
      <w:pPr>
        <w:pStyle w:val="ListBullet"/>
      </w:pPr>
      <w:r>
        <w:t>Each contributing factor gets an action item, or an explicit "we accept this risk".</w:t>
      </w:r>
    </w:p>
    <w:tbl>
      <w:tblPr>
        <w:tblStyle w:val="TableGrid"/>
        <w:tblW w:type="auto" w:w="0"/>
        <w:tblLayout w:type="autofit"/>
        <w:tblLook w:firstColumn="1" w:firstRow="1" w:lastColumn="0" w:lastRow="0" w:noHBand="0" w:noVBand="1" w:val="04A0"/>
      </w:tblPr>
      <w:tblGrid>
        <w:gridCol w:w="4824"/>
        <w:gridCol w:w="4824"/>
      </w:tblGrid>
      <w:tr>
        <w:tc>
          <w:tcPr>
            <w:tcW w:type="dxa" w:w="4824"/>
            <w:shd w:fill="E8E8E8" w:val="clear"/>
          </w:tcPr>
          <w:p>
            <w:r/>
            <w:r>
              <w:rPr>
                <w:rFonts w:ascii="Calibri" w:hAnsi="Calibri"/>
                <w:b/>
                <w:sz w:val="22"/>
              </w:rPr>
              <w:t>Field</w:t>
            </w:r>
          </w:p>
        </w:tc>
        <w:tc>
          <w:tcPr>
            <w:tcW w:type="dxa" w:w="4824"/>
            <w:shd w:fill="E8E8E8" w:val="clear"/>
          </w:tcPr>
          <w:p>
            <w:r/>
            <w:r>
              <w:rPr>
                <w:rFonts w:ascii="Calibri" w:hAnsi="Calibri"/>
                <w:b/>
                <w:sz w:val="22"/>
              </w:rPr>
              <w:t>Value</w:t>
            </w:r>
          </w:p>
        </w:tc>
      </w:tr>
      <w:tr>
        <w:tc>
          <w:tcPr>
            <w:tcW w:type="dxa" w:w="4824"/>
          </w:tcPr>
          <w:p>
            <w:r/>
            <w:r>
              <w:rPr>
                <w:rFonts w:ascii="Calibri" w:hAnsi="Calibri"/>
                <w:b w:val="0"/>
                <w:sz w:val="22"/>
              </w:rPr>
              <w:t>Incident ID</w:t>
            </w:r>
          </w:p>
        </w:tc>
        <w:tc>
          <w:tcPr>
            <w:tcW w:type="dxa" w:w="4824"/>
          </w:tcPr>
          <w:p>
            <w:r/>
            <w:r>
              <w:rPr>
                <w:rFonts w:ascii="Calibri" w:hAnsi="Calibri"/>
                <w:b w:val="0"/>
                <w:sz w:val="22"/>
              </w:rPr>
            </w:r>
          </w:p>
        </w:tc>
      </w:tr>
      <w:tr>
        <w:tc>
          <w:tcPr>
            <w:tcW w:type="dxa" w:w="4824"/>
          </w:tcPr>
          <w:p>
            <w:r/>
            <w:r>
              <w:rPr>
                <w:rFonts w:ascii="Calibri" w:hAnsi="Calibri"/>
                <w:b w:val="0"/>
                <w:sz w:val="22"/>
              </w:rPr>
              <w:t>Severity</w:t>
            </w:r>
          </w:p>
        </w:tc>
        <w:tc>
          <w:tcPr>
            <w:tcW w:type="dxa" w:w="4824"/>
          </w:tcPr>
          <w:p>
            <w:r/>
            <w:r>
              <w:rPr>
                <w:rFonts w:ascii="Calibri" w:hAnsi="Calibri"/>
                <w:b w:val="0"/>
                <w:sz w:val="22"/>
              </w:rPr>
            </w:r>
          </w:p>
        </w:tc>
      </w:tr>
      <w:tr>
        <w:tc>
          <w:tcPr>
            <w:tcW w:type="dxa" w:w="4824"/>
          </w:tcPr>
          <w:p>
            <w:r/>
            <w:r>
              <w:rPr>
                <w:rFonts w:ascii="Calibri" w:hAnsi="Calibri"/>
                <w:b w:val="0"/>
                <w:sz w:val="22"/>
              </w:rPr>
              <w:t>Date</w:t>
            </w:r>
          </w:p>
        </w:tc>
        <w:tc>
          <w:tcPr>
            <w:tcW w:type="dxa" w:w="4824"/>
          </w:tcPr>
          <w:p>
            <w:r/>
            <w:r>
              <w:rPr>
                <w:rFonts w:ascii="Calibri" w:hAnsi="Calibri"/>
                <w:b w:val="0"/>
                <w:sz w:val="22"/>
              </w:rPr>
            </w:r>
          </w:p>
        </w:tc>
      </w:tr>
      <w:tr>
        <w:tc>
          <w:tcPr>
            <w:tcW w:type="dxa" w:w="4824"/>
          </w:tcPr>
          <w:p>
            <w:r/>
            <w:r>
              <w:rPr>
                <w:rFonts w:ascii="Calibri" w:hAnsi="Calibri"/>
                <w:b w:val="0"/>
                <w:sz w:val="22"/>
              </w:rPr>
              <w:t>Status</w:t>
            </w:r>
          </w:p>
        </w:tc>
        <w:tc>
          <w:tcPr>
            <w:tcW w:type="dxa" w:w="4824"/>
          </w:tcPr>
          <w:p>
            <w:r/>
            <w:r>
              <w:rPr>
                <w:rFonts w:ascii="Calibri" w:hAnsi="Calibri"/>
                <w:b w:val="0"/>
                <w:sz w:val="22"/>
              </w:rPr>
              <w:t>Draft</w:t>
            </w:r>
          </w:p>
        </w:tc>
      </w:tr>
      <w:tr>
        <w:tc>
          <w:tcPr>
            <w:tcW w:type="dxa" w:w="4824"/>
          </w:tcPr>
          <w:p>
            <w:r/>
            <w:r>
              <w:rPr>
                <w:rFonts w:ascii="Calibri" w:hAnsi="Calibri"/>
                <w:b w:val="0"/>
                <w:sz w:val="22"/>
              </w:rPr>
              <w:t>Facilitator</w:t>
            </w:r>
          </w:p>
        </w:tc>
        <w:tc>
          <w:tcPr>
            <w:tcW w:type="dxa" w:w="4824"/>
          </w:tcPr>
          <w:p>
            <w:r/>
            <w:r>
              <w:rPr>
                <w:rFonts w:ascii="Calibri" w:hAnsi="Calibri"/>
                <w:b w:val="0"/>
                <w:sz w:val="22"/>
              </w:rPr>
              <w:t>Someone who was not involved in the response</w:t>
            </w:r>
          </w:p>
        </w:tc>
      </w:tr>
      <w:tr>
        <w:tc>
          <w:tcPr>
            <w:tcW w:type="dxa" w:w="4824"/>
          </w:tcPr>
          <w:p>
            <w:r/>
            <w:r>
              <w:rPr>
                <w:rFonts w:ascii="Calibri" w:hAnsi="Calibri"/>
                <w:b w:val="0"/>
                <w:sz w:val="22"/>
              </w:rPr>
              <w:t>Review meeting</w:t>
            </w:r>
          </w:p>
        </w:tc>
        <w:tc>
          <w:tcPr>
            <w:tcW w:type="dxa" w:w="4824"/>
          </w:tcPr>
          <w:p>
            <w:r/>
            <w:r>
              <w:rPr>
                <w:rFonts w:ascii="Calibri" w:hAnsi="Calibri"/>
                <w:b w:val="0"/>
                <w:sz w:val="22"/>
              </w:rPr>
            </w:r>
          </w:p>
        </w:tc>
      </w:tr>
    </w:tbl>
    <w:p/>
    <w:p>
      <w:pPr>
        <w:pStyle w:val="Heading1"/>
      </w:pPr>
      <w:r>
        <w:t>0. Summary</w:t>
      </w:r>
    </w:p>
    <w:p>
      <w:r>
        <w:t>Write this last, in three sentences: what broke, who noticed, and what you are changing. If you write it first, you will anchor on your first theory and spend the rest of the document defending it.</w:t>
      </w:r>
    </w:p>
    <w:p>
      <w:pPr>
        <w:pStyle w:val="Heading1"/>
      </w:pPr>
      <w:r>
        <w:t>1. Timeline (UTC)</w:t>
      </w:r>
    </w:p>
    <w:p>
      <w:r>
        <w:t>Source this from records, not memory: alerts, acknowledgments, deploy logs, chat messages, status page updates. Use roles, not names.</w:t>
      </w:r>
    </w:p>
    <w:p>
      <w:r>
        <w:t>Include what people usually leave out:</w:t>
      </w:r>
    </w:p>
    <w:p>
      <w:pPr>
        <w:pStyle w:val="ListBullet"/>
      </w:pPr>
      <w:r>
        <w:t>The trigger, even if it happened hours before anyone noticed.</w:t>
      </w:r>
    </w:p>
    <w:p>
      <w:pPr>
        <w:pStyle w:val="ListBullet"/>
      </w:pPr>
      <w:r>
        <w:t>Dead ends. Time spent investigating the wrong thing is data about your observability.</w:t>
      </w:r>
    </w:p>
    <w:p>
      <w:pPr>
        <w:pStyle w:val="ListBullet"/>
      </w:pPr>
      <w:r>
        <w:t>Communication events: status page updates, when support heard, when the first customer message went out.</w:t>
      </w:r>
    </w:p>
    <w:tbl>
      <w:tblPr>
        <w:tblStyle w:val="TableGrid"/>
        <w:tblW w:type="auto" w:w="0"/>
        <w:tblLayout w:type="autofit"/>
        <w:tblLook w:firstColumn="1" w:firstRow="1" w:lastColumn="0" w:lastRow="0" w:noHBand="0" w:noVBand="1" w:val="04A0"/>
      </w:tblPr>
      <w:tblGrid>
        <w:gridCol w:w="3216"/>
        <w:gridCol w:w="3216"/>
        <w:gridCol w:w="3216"/>
      </w:tblGrid>
      <w:tr>
        <w:tc>
          <w:tcPr>
            <w:tcW w:type="dxa" w:w="3216"/>
            <w:shd w:fill="E8E8E8" w:val="clear"/>
          </w:tcPr>
          <w:p>
            <w:r/>
            <w:r>
              <w:rPr>
                <w:rFonts w:ascii="Calibri" w:hAnsi="Calibri"/>
                <w:b/>
                <w:sz w:val="22"/>
              </w:rPr>
              <w:t>Time</w:t>
            </w:r>
          </w:p>
        </w:tc>
        <w:tc>
          <w:tcPr>
            <w:tcW w:type="dxa" w:w="3216"/>
            <w:shd w:fill="E8E8E8" w:val="clear"/>
          </w:tcPr>
          <w:p>
            <w:r/>
            <w:r>
              <w:rPr>
                <w:rFonts w:ascii="Calibri" w:hAnsi="Calibri"/>
                <w:b/>
                <w:sz w:val="22"/>
              </w:rPr>
              <w:t>Event</w:t>
            </w:r>
          </w:p>
        </w:tc>
        <w:tc>
          <w:tcPr>
            <w:tcW w:type="dxa" w:w="3216"/>
            <w:shd w:fill="E8E8E8" w:val="clear"/>
          </w:tcPr>
          <w:p>
            <w:r/>
            <w:r>
              <w:rPr>
                <w:rFonts w:ascii="Calibri" w:hAnsi="Calibri"/>
                <w:b/>
                <w:sz w:val="22"/>
              </w:rPr>
              <w:t>Source</w:t>
            </w:r>
          </w:p>
        </w:tc>
      </w:tr>
      <w:tr>
        <w:tc>
          <w:tcPr>
            <w:tcW w:type="dxa" w:w="3216"/>
          </w:tcPr>
          <w:p>
            <w:r/>
            <w:r>
              <w:rPr>
                <w:rFonts w:ascii="Calibri" w:hAnsi="Calibri"/>
                <w:b w:val="0"/>
                <w:sz w:val="22"/>
              </w:rPr>
            </w:r>
          </w:p>
        </w:tc>
        <w:tc>
          <w:tcPr>
            <w:tcW w:type="dxa" w:w="3216"/>
          </w:tcPr>
          <w:p>
            <w:r/>
            <w:r>
              <w:rPr>
                <w:rFonts w:ascii="Calibri" w:hAnsi="Calibri"/>
                <w:b w:val="0"/>
                <w:sz w:val="22"/>
              </w:rPr>
            </w:r>
          </w:p>
        </w:tc>
        <w:tc>
          <w:tcPr>
            <w:tcW w:type="dxa" w:w="3216"/>
          </w:tcPr>
          <w:p>
            <w:r/>
            <w:r>
              <w:rPr>
                <w:rFonts w:ascii="Calibri" w:hAnsi="Calibri"/>
                <w:b w:val="0"/>
                <w:sz w:val="22"/>
              </w:rPr>
            </w:r>
          </w:p>
        </w:tc>
      </w:tr>
      <w:tr>
        <w:tc>
          <w:tcPr>
            <w:tcW w:type="dxa" w:w="3216"/>
          </w:tcPr>
          <w:p>
            <w:r/>
            <w:r>
              <w:rPr>
                <w:rFonts w:ascii="Calibri" w:hAnsi="Calibri"/>
                <w:b w:val="0"/>
                <w:sz w:val="22"/>
              </w:rPr>
            </w:r>
          </w:p>
        </w:tc>
        <w:tc>
          <w:tcPr>
            <w:tcW w:type="dxa" w:w="3216"/>
          </w:tcPr>
          <w:p>
            <w:r/>
            <w:r>
              <w:rPr>
                <w:rFonts w:ascii="Calibri" w:hAnsi="Calibri"/>
                <w:b w:val="0"/>
                <w:sz w:val="22"/>
              </w:rPr>
            </w:r>
          </w:p>
        </w:tc>
        <w:tc>
          <w:tcPr>
            <w:tcW w:type="dxa" w:w="3216"/>
          </w:tcPr>
          <w:p>
            <w:r/>
            <w:r>
              <w:rPr>
                <w:rFonts w:ascii="Calibri" w:hAnsi="Calibri"/>
                <w:b w:val="0"/>
                <w:sz w:val="22"/>
              </w:rPr>
            </w:r>
          </w:p>
        </w:tc>
      </w:tr>
      <w:tr>
        <w:tc>
          <w:tcPr>
            <w:tcW w:type="dxa" w:w="3216"/>
          </w:tcPr>
          <w:p>
            <w:r/>
            <w:r>
              <w:rPr>
                <w:rFonts w:ascii="Calibri" w:hAnsi="Calibri"/>
                <w:b w:val="0"/>
                <w:sz w:val="22"/>
              </w:rPr>
            </w:r>
          </w:p>
        </w:tc>
        <w:tc>
          <w:tcPr>
            <w:tcW w:type="dxa" w:w="3216"/>
          </w:tcPr>
          <w:p>
            <w:r/>
            <w:r>
              <w:rPr>
                <w:rFonts w:ascii="Calibri" w:hAnsi="Calibri"/>
                <w:b w:val="0"/>
                <w:sz w:val="22"/>
              </w:rPr>
            </w:r>
          </w:p>
        </w:tc>
        <w:tc>
          <w:tcPr>
            <w:tcW w:type="dxa" w:w="3216"/>
          </w:tcPr>
          <w:p>
            <w:r/>
            <w:r>
              <w:rPr>
                <w:rFonts w:ascii="Calibri" w:hAnsi="Calibri"/>
                <w:b w:val="0"/>
                <w:sz w:val="22"/>
              </w:rPr>
            </w:r>
          </w:p>
        </w:tc>
      </w:tr>
    </w:tbl>
    <w:p/>
    <w:tbl>
      <w:tblPr>
        <w:tblStyle w:val="TableGrid"/>
        <w:tblW w:type="auto" w:w="0"/>
        <w:tblLayout w:type="autofit"/>
        <w:tblLook w:firstColumn="1" w:firstRow="1" w:lastColumn="0" w:lastRow="0" w:noHBand="0" w:noVBand="1" w:val="04A0"/>
      </w:tblPr>
      <w:tblGrid>
        <w:gridCol w:w="4824"/>
        <w:gridCol w:w="4824"/>
      </w:tblGrid>
      <w:tr>
        <w:tc>
          <w:tcPr>
            <w:tcW w:type="dxa" w:w="4824"/>
            <w:shd w:fill="E8E8E8" w:val="clear"/>
          </w:tcPr>
          <w:p>
            <w:r/>
            <w:r>
              <w:rPr>
                <w:rFonts w:ascii="Calibri" w:hAnsi="Calibri"/>
                <w:b/>
                <w:sz w:val="22"/>
              </w:rPr>
              <w:t>Measure</w:t>
            </w:r>
          </w:p>
        </w:tc>
        <w:tc>
          <w:tcPr>
            <w:tcW w:type="dxa" w:w="4824"/>
            <w:shd w:fill="E8E8E8" w:val="clear"/>
          </w:tcPr>
          <w:p>
            <w:r/>
            <w:r>
              <w:rPr>
                <w:rFonts w:ascii="Calibri" w:hAnsi="Calibri"/>
                <w:b/>
                <w:sz w:val="22"/>
              </w:rPr>
              <w:t>Value</w:t>
            </w:r>
          </w:p>
        </w:tc>
      </w:tr>
      <w:tr>
        <w:tc>
          <w:tcPr>
            <w:tcW w:type="dxa" w:w="4824"/>
          </w:tcPr>
          <w:p>
            <w:r/>
            <w:r>
              <w:rPr>
                <w:rFonts w:ascii="Calibri" w:hAnsi="Calibri"/>
                <w:b w:val="0"/>
                <w:sz w:val="22"/>
              </w:rPr>
              <w:t>Time to detect</w:t>
            </w:r>
          </w:p>
        </w:tc>
        <w:tc>
          <w:tcPr>
            <w:tcW w:type="dxa" w:w="4824"/>
          </w:tcPr>
          <w:p>
            <w:r/>
            <w:r>
              <w:rPr>
                <w:rFonts w:ascii="Calibri" w:hAnsi="Calibri"/>
                <w:b w:val="0"/>
                <w:sz w:val="22"/>
              </w:rPr>
            </w:r>
          </w:p>
        </w:tc>
      </w:tr>
      <w:tr>
        <w:tc>
          <w:tcPr>
            <w:tcW w:type="dxa" w:w="4824"/>
          </w:tcPr>
          <w:p>
            <w:r/>
            <w:r>
              <w:rPr>
                <w:rFonts w:ascii="Calibri" w:hAnsi="Calibri"/>
                <w:b w:val="0"/>
                <w:sz w:val="22"/>
              </w:rPr>
              <w:t>Time to acknowledge</w:t>
            </w:r>
          </w:p>
        </w:tc>
        <w:tc>
          <w:tcPr>
            <w:tcW w:type="dxa" w:w="4824"/>
          </w:tcPr>
          <w:p>
            <w:r/>
            <w:r>
              <w:rPr>
                <w:rFonts w:ascii="Calibri" w:hAnsi="Calibri"/>
                <w:b w:val="0"/>
                <w:sz w:val="22"/>
              </w:rPr>
            </w:r>
          </w:p>
        </w:tc>
      </w:tr>
      <w:tr>
        <w:tc>
          <w:tcPr>
            <w:tcW w:type="dxa" w:w="4824"/>
          </w:tcPr>
          <w:p>
            <w:r/>
            <w:r>
              <w:rPr>
                <w:rFonts w:ascii="Calibri" w:hAnsi="Calibri"/>
                <w:b w:val="0"/>
                <w:sz w:val="22"/>
              </w:rPr>
              <w:t>Time to mitigate</w:t>
            </w:r>
          </w:p>
        </w:tc>
        <w:tc>
          <w:tcPr>
            <w:tcW w:type="dxa" w:w="4824"/>
          </w:tcPr>
          <w:p>
            <w:r/>
            <w:r>
              <w:rPr>
                <w:rFonts w:ascii="Calibri" w:hAnsi="Calibri"/>
                <w:b w:val="0"/>
                <w:sz w:val="22"/>
              </w:rPr>
            </w:r>
          </w:p>
        </w:tc>
      </w:tr>
      <w:tr>
        <w:tc>
          <w:tcPr>
            <w:tcW w:type="dxa" w:w="4824"/>
          </w:tcPr>
          <w:p>
            <w:r/>
            <w:r>
              <w:rPr>
                <w:rFonts w:ascii="Calibri" w:hAnsi="Calibri"/>
                <w:b w:val="0"/>
                <w:sz w:val="22"/>
              </w:rPr>
              <w:t>Total customer impact</w:t>
            </w:r>
          </w:p>
        </w:tc>
        <w:tc>
          <w:tcPr>
            <w:tcW w:type="dxa" w:w="4824"/>
          </w:tcPr>
          <w:p>
            <w:r/>
            <w:r>
              <w:rPr>
                <w:rFonts w:ascii="Calibri" w:hAnsi="Calibri"/>
                <w:b w:val="0"/>
                <w:sz w:val="22"/>
              </w:rPr>
            </w:r>
          </w:p>
        </w:tc>
      </w:tr>
    </w:tbl>
    <w:p/>
    <w:p>
      <w:r>
        <w:t>If your incident tool already tracks acknowledge and resolve times, copy them rather than reconstructing them.</w:t>
      </w:r>
    </w:p>
    <w:p>
      <w:pPr>
        <w:pStyle w:val="Heading1"/>
      </w:pPr>
      <w:r>
        <w:t>2. Impact</w:t>
      </w:r>
    </w:p>
    <w:p>
      <w:r>
        <w:t>Numbers first, adjectives never. Cover who was affected, what they experienced, how many, for how long, and what it cost. If you are estimating, say how.</w:t>
      </w:r>
    </w:p>
    <w:p>
      <w:pPr>
        <w:pStyle w:val="ListBullet"/>
      </w:pPr>
      <w:r>
        <w:t>Who:</w:t>
      </w:r>
    </w:p>
    <w:p>
      <w:pPr>
        <w:pStyle w:val="ListBullet"/>
      </w:pPr>
      <w:r>
        <w:t>What they saw:</w:t>
      </w:r>
    </w:p>
    <w:p>
      <w:pPr>
        <w:pStyle w:val="ListBullet"/>
      </w:pPr>
      <w:r>
        <w:t>How much:</w:t>
      </w:r>
    </w:p>
    <w:p>
      <w:pPr>
        <w:pStyle w:val="ListBullet"/>
      </w:pPr>
      <w:r>
        <w:t>Business effect: support tickets, SLA exposure, error budget consumed.</w:t>
      </w:r>
    </w:p>
    <w:p>
      <w:pPr>
        <w:pStyle w:val="ListBullet"/>
      </w:pPr>
      <w:r>
        <w:t>Communication: status page, customer email, and what you decided not to send.</w:t>
      </w:r>
    </w:p>
    <w:p>
      <w:pPr>
        <w:pStyle w:val="Heading1"/>
      </w:pPr>
      <w:r>
        <w:t>3. Root cause and contributing factors</w:t>
      </w:r>
    </w:p>
    <w:p>
      <w:r>
        <w:t>Incidents rarely have one root cause. Write the trigger, then the conditions that let it become an outage.</w:t>
      </w:r>
    </w:p>
    <w:p>
      <w:r>
        <w:rPr>
          <w:b/>
        </w:rPr>
        <w:t xml:space="preserve">Trigger: </w:t>
      </w:r>
    </w:p>
    <w:p>
      <w:pPr>
        <w:pStyle w:val="ListNumber"/>
      </w:pPr>
      <w:r>
        <w:t>Why was the trigger possible? The change, the config, the dependency.</w:t>
      </w:r>
    </w:p>
    <w:p>
      <w:pPr>
        <w:pStyle w:val="ListNumber"/>
      </w:pPr>
      <w:r>
        <w:t>Why was it not caught before production? Review, tests, staging.</w:t>
      </w:r>
    </w:p>
    <w:p>
      <w:pPr>
        <w:pStyle w:val="ListNumber"/>
      </w:pPr>
      <w:r>
        <w:t>Why did detection take as long as it did? Alert thresholds, missing signals.</w:t>
      </w:r>
    </w:p>
    <w:p>
      <w:pPr>
        <w:pStyle w:val="ListNumber"/>
      </w:pPr>
      <w:r>
        <w:t>Why did mitigation take as long as it did? Missing context, slow rollback, wrong first guess.</w:t>
      </w:r>
    </w:p>
    <w:p>
      <w:r>
        <w:rPr>
          <w:b/>
        </w:rPr>
        <w:t>How it made sense at the time:</w:t>
      </w:r>
    </w:p>
    <w:p>
      <w:r>
        <w:rPr>
          <w:b/>
        </w:rPr>
        <w:t>What went well:</w:t>
      </w:r>
    </w:p>
    <w:p>
      <w:r>
        <w:t>Things that worked are things you can accidentally break later. Write them down while you still know why they worked. This is not a morale exercise.</w:t>
      </w:r>
    </w:p>
    <w:p>
      <w:pPr>
        <w:pStyle w:val="Heading1"/>
      </w:pPr>
      <w:r>
        <w:t>4. Action items</w:t>
      </w:r>
    </w:p>
    <w:p>
      <w:pPr>
        <w:pStyle w:val="ListBullet"/>
      </w:pPr>
      <w:r>
        <w:t>Tag every action Prevent, Detect, or Mitigate. A review with only Prevent actions assumes you will never be surprised again.</w:t>
      </w:r>
    </w:p>
    <w:p>
      <w:pPr>
        <w:pStyle w:val="ListBullet"/>
      </w:pPr>
      <w:r>
        <w:t>Keep each action small enough to finish in 30 days. "Improve observability" is not an action item.</w:t>
      </w:r>
    </w:p>
    <w:p>
      <w:pPr>
        <w:pStyle w:val="ListBullet"/>
      </w:pPr>
      <w:r>
        <w:t>Put every action in the team's real backlog and link the ticket. Action items that only exist in this document are wishes.</w:t>
      </w:r>
    </w:p>
    <w:p>
      <w:pPr>
        <w:pStyle w:val="ListBullet"/>
      </w:pPr>
      <w:r>
        <w:t>One person per action, not a team.</w:t>
      </w:r>
    </w:p>
    <w:tbl>
      <w:tblPr>
        <w:tblStyle w:val="TableGrid"/>
        <w:tblW w:type="auto" w:w="0"/>
        <w:tblLayout w:type="autofit"/>
        <w:tblLook w:firstColumn="1" w:firstRow="1" w:lastColumn="0" w:lastRow="0" w:noHBand="0" w:noVBand="1" w:val="04A0"/>
      </w:tblPr>
      <w:tblGrid>
        <w:gridCol w:w="1608"/>
        <w:gridCol w:w="1608"/>
        <w:gridCol w:w="1608"/>
        <w:gridCol w:w="1608"/>
        <w:gridCol w:w="1608"/>
        <w:gridCol w:w="1608"/>
      </w:tblGrid>
      <w:tr>
        <w:tc>
          <w:tcPr>
            <w:tcW w:type="dxa" w:w="1608"/>
            <w:shd w:fill="E8E8E8" w:val="clear"/>
          </w:tcPr>
          <w:p>
            <w:r/>
            <w:r>
              <w:rPr>
                <w:rFonts w:ascii="Calibri" w:hAnsi="Calibri"/>
                <w:b/>
                <w:sz w:val="22"/>
              </w:rPr>
              <w:t>#</w:t>
            </w:r>
          </w:p>
        </w:tc>
        <w:tc>
          <w:tcPr>
            <w:tcW w:type="dxa" w:w="1608"/>
            <w:shd w:fill="E8E8E8" w:val="clear"/>
          </w:tcPr>
          <w:p>
            <w:r/>
            <w:r>
              <w:rPr>
                <w:rFonts w:ascii="Calibri" w:hAnsi="Calibri"/>
                <w:b/>
                <w:sz w:val="22"/>
              </w:rPr>
              <w:t>Action</w:t>
            </w:r>
          </w:p>
        </w:tc>
        <w:tc>
          <w:tcPr>
            <w:tcW w:type="dxa" w:w="1608"/>
            <w:shd w:fill="E8E8E8" w:val="clear"/>
          </w:tcPr>
          <w:p>
            <w:r/>
            <w:r>
              <w:rPr>
                <w:rFonts w:ascii="Calibri" w:hAnsi="Calibri"/>
                <w:b/>
                <w:sz w:val="22"/>
              </w:rPr>
              <w:t>Type (Prevent / Detect / Mitigate)</w:t>
            </w:r>
          </w:p>
        </w:tc>
        <w:tc>
          <w:tcPr>
            <w:tcW w:type="dxa" w:w="1608"/>
            <w:shd w:fill="E8E8E8" w:val="clear"/>
          </w:tcPr>
          <w:p>
            <w:r/>
            <w:r>
              <w:rPr>
                <w:rFonts w:ascii="Calibri" w:hAnsi="Calibri"/>
                <w:b/>
                <w:sz w:val="22"/>
              </w:rPr>
              <w:t>Owner (one person)</w:t>
            </w:r>
          </w:p>
        </w:tc>
        <w:tc>
          <w:tcPr>
            <w:tcW w:type="dxa" w:w="1608"/>
            <w:shd w:fill="E8E8E8" w:val="clear"/>
          </w:tcPr>
          <w:p>
            <w:r/>
            <w:r>
              <w:rPr>
                <w:rFonts w:ascii="Calibri" w:hAnsi="Calibri"/>
                <w:b/>
                <w:sz w:val="22"/>
              </w:rPr>
              <w:t>Due</w:t>
            </w:r>
          </w:p>
        </w:tc>
        <w:tc>
          <w:tcPr>
            <w:tcW w:type="dxa" w:w="1608"/>
            <w:shd w:fill="E8E8E8" w:val="clear"/>
          </w:tcPr>
          <w:p>
            <w:r/>
            <w:r>
              <w:rPr>
                <w:rFonts w:ascii="Calibri" w:hAnsi="Calibri"/>
                <w:b/>
                <w:sz w:val="22"/>
              </w:rPr>
              <w:t>Ticket</w:t>
            </w:r>
          </w:p>
        </w:tc>
      </w:tr>
      <w:tr>
        <w:tc>
          <w:tcPr>
            <w:tcW w:type="dxa" w:w="1608"/>
          </w:tcPr>
          <w:p>
            <w:r/>
            <w:r>
              <w:rPr>
                <w:rFonts w:ascii="Calibri" w:hAnsi="Calibri"/>
                <w:b w:val="0"/>
                <w:sz w:val="22"/>
              </w:rPr>
              <w:t>1</w:t>
            </w:r>
          </w:p>
        </w:tc>
        <w:tc>
          <w:tcPr>
            <w:tcW w:type="dxa" w:w="1608"/>
          </w:tcPr>
          <w:p>
            <w:r/>
            <w:r>
              <w:rPr>
                <w:rFonts w:ascii="Calibri" w:hAnsi="Calibri"/>
                <w:b w:val="0"/>
                <w:sz w:val="22"/>
              </w:rPr>
            </w:r>
          </w:p>
        </w:tc>
        <w:tc>
          <w:tcPr>
            <w:tcW w:type="dxa" w:w="1608"/>
          </w:tcPr>
          <w:p>
            <w:r/>
            <w:r>
              <w:rPr>
                <w:rFonts w:ascii="Calibri" w:hAnsi="Calibri"/>
                <w:b w:val="0"/>
                <w:sz w:val="22"/>
              </w:rPr>
            </w:r>
          </w:p>
        </w:tc>
        <w:tc>
          <w:tcPr>
            <w:tcW w:type="dxa" w:w="1608"/>
          </w:tcPr>
          <w:p>
            <w:r/>
            <w:r>
              <w:rPr>
                <w:rFonts w:ascii="Calibri" w:hAnsi="Calibri"/>
                <w:b w:val="0"/>
                <w:sz w:val="22"/>
              </w:rPr>
            </w:r>
          </w:p>
        </w:tc>
        <w:tc>
          <w:tcPr>
            <w:tcW w:type="dxa" w:w="1608"/>
          </w:tcPr>
          <w:p>
            <w:r/>
            <w:r>
              <w:rPr>
                <w:rFonts w:ascii="Calibri" w:hAnsi="Calibri"/>
                <w:b w:val="0"/>
                <w:sz w:val="22"/>
              </w:rPr>
            </w:r>
          </w:p>
        </w:tc>
        <w:tc>
          <w:tcPr>
            <w:tcW w:type="dxa" w:w="1608"/>
          </w:tcPr>
          <w:p>
            <w:r/>
            <w:r>
              <w:rPr>
                <w:rFonts w:ascii="Calibri" w:hAnsi="Calibri"/>
                <w:b w:val="0"/>
                <w:sz w:val="22"/>
              </w:rPr>
            </w:r>
          </w:p>
        </w:tc>
      </w:tr>
      <w:tr>
        <w:tc>
          <w:tcPr>
            <w:tcW w:type="dxa" w:w="1608"/>
          </w:tcPr>
          <w:p>
            <w:r/>
            <w:r>
              <w:rPr>
                <w:rFonts w:ascii="Calibri" w:hAnsi="Calibri"/>
                <w:b w:val="0"/>
                <w:sz w:val="22"/>
              </w:rPr>
              <w:t>2</w:t>
            </w:r>
          </w:p>
        </w:tc>
        <w:tc>
          <w:tcPr>
            <w:tcW w:type="dxa" w:w="1608"/>
          </w:tcPr>
          <w:p>
            <w:r/>
            <w:r>
              <w:rPr>
                <w:rFonts w:ascii="Calibri" w:hAnsi="Calibri"/>
                <w:b w:val="0"/>
                <w:sz w:val="22"/>
              </w:rPr>
            </w:r>
          </w:p>
        </w:tc>
        <w:tc>
          <w:tcPr>
            <w:tcW w:type="dxa" w:w="1608"/>
          </w:tcPr>
          <w:p>
            <w:r/>
            <w:r>
              <w:rPr>
                <w:rFonts w:ascii="Calibri" w:hAnsi="Calibri"/>
                <w:b w:val="0"/>
                <w:sz w:val="22"/>
              </w:rPr>
            </w:r>
          </w:p>
        </w:tc>
        <w:tc>
          <w:tcPr>
            <w:tcW w:type="dxa" w:w="1608"/>
          </w:tcPr>
          <w:p>
            <w:r/>
            <w:r>
              <w:rPr>
                <w:rFonts w:ascii="Calibri" w:hAnsi="Calibri"/>
                <w:b w:val="0"/>
                <w:sz w:val="22"/>
              </w:rPr>
            </w:r>
          </w:p>
        </w:tc>
        <w:tc>
          <w:tcPr>
            <w:tcW w:type="dxa" w:w="1608"/>
          </w:tcPr>
          <w:p>
            <w:r/>
            <w:r>
              <w:rPr>
                <w:rFonts w:ascii="Calibri" w:hAnsi="Calibri"/>
                <w:b w:val="0"/>
                <w:sz w:val="22"/>
              </w:rPr>
            </w:r>
          </w:p>
        </w:tc>
        <w:tc>
          <w:tcPr>
            <w:tcW w:type="dxa" w:w="1608"/>
          </w:tcPr>
          <w:p>
            <w:r/>
            <w:r>
              <w:rPr>
                <w:rFonts w:ascii="Calibri" w:hAnsi="Calibri"/>
                <w:b w:val="0"/>
                <w:sz w:val="22"/>
              </w:rPr>
            </w:r>
          </w:p>
        </w:tc>
      </w:tr>
      <w:tr>
        <w:tc>
          <w:tcPr>
            <w:tcW w:type="dxa" w:w="1608"/>
          </w:tcPr>
          <w:p>
            <w:r/>
            <w:r>
              <w:rPr>
                <w:rFonts w:ascii="Calibri" w:hAnsi="Calibri"/>
                <w:b w:val="0"/>
                <w:sz w:val="22"/>
              </w:rPr>
              <w:t>3</w:t>
            </w:r>
          </w:p>
        </w:tc>
        <w:tc>
          <w:tcPr>
            <w:tcW w:type="dxa" w:w="1608"/>
          </w:tcPr>
          <w:p>
            <w:r/>
            <w:r>
              <w:rPr>
                <w:rFonts w:ascii="Calibri" w:hAnsi="Calibri"/>
                <w:b w:val="0"/>
                <w:sz w:val="22"/>
              </w:rPr>
            </w:r>
          </w:p>
        </w:tc>
        <w:tc>
          <w:tcPr>
            <w:tcW w:type="dxa" w:w="1608"/>
          </w:tcPr>
          <w:p>
            <w:r/>
            <w:r>
              <w:rPr>
                <w:rFonts w:ascii="Calibri" w:hAnsi="Calibri"/>
                <w:b w:val="0"/>
                <w:sz w:val="22"/>
              </w:rPr>
            </w:r>
          </w:p>
        </w:tc>
        <w:tc>
          <w:tcPr>
            <w:tcW w:type="dxa" w:w="1608"/>
          </w:tcPr>
          <w:p>
            <w:r/>
            <w:r>
              <w:rPr>
                <w:rFonts w:ascii="Calibri" w:hAnsi="Calibri"/>
                <w:b w:val="0"/>
                <w:sz w:val="22"/>
              </w:rPr>
            </w:r>
          </w:p>
        </w:tc>
        <w:tc>
          <w:tcPr>
            <w:tcW w:type="dxa" w:w="1608"/>
          </w:tcPr>
          <w:p>
            <w:r/>
            <w:r>
              <w:rPr>
                <w:rFonts w:ascii="Calibri" w:hAnsi="Calibri"/>
                <w:b w:val="0"/>
                <w:sz w:val="22"/>
              </w:rPr>
            </w:r>
          </w:p>
        </w:tc>
        <w:tc>
          <w:tcPr>
            <w:tcW w:type="dxa" w:w="1608"/>
          </w:tcPr>
          <w:p>
            <w:r/>
            <w:r>
              <w:rPr>
                <w:rFonts w:ascii="Calibri" w:hAnsi="Calibri"/>
                <w:b w:val="0"/>
                <w:sz w:val="22"/>
              </w:rPr>
            </w:r>
          </w:p>
        </w:tc>
      </w:tr>
    </w:tbl>
    <w:p/>
    <w:p>
      <w:r>
        <w:rPr>
          <w:b/>
        </w:rPr>
        <w:t>Considered and rejected</w:t>
      </w:r>
    </w:p>
    <w:p>
      <w:r>
        <w:t>Write down what you considered and rejected, and why. The list stops the same bad idea from being proposed at the next review.</w:t>
      </w:r>
    </w:p>
    <w:p>
      <w:r>
        <w:t xml:space="preserve">• </w:t>
      </w:r>
    </w:p>
    <w:p>
      <w:pPr>
        <w:pStyle w:val="Heading1"/>
      </w:pPr>
      <w:r>
        <w:t>5. Owners and follow-up</w:t>
      </w:r>
    </w:p>
    <w:tbl>
      <w:tblPr>
        <w:tblStyle w:val="TableGrid"/>
        <w:tblW w:type="auto" w:w="0"/>
        <w:tblLayout w:type="autofit"/>
        <w:tblLook w:firstColumn="1" w:firstRow="1" w:lastColumn="0" w:lastRow="0" w:noHBand="0" w:noVBand="1" w:val="04A0"/>
      </w:tblPr>
      <w:tblGrid>
        <w:gridCol w:w="4824"/>
        <w:gridCol w:w="4824"/>
      </w:tblGrid>
      <w:tr>
        <w:tc>
          <w:tcPr>
            <w:tcW w:type="dxa" w:w="4824"/>
            <w:shd w:fill="E8E8E8" w:val="clear"/>
          </w:tcPr>
          <w:p>
            <w:r/>
            <w:r>
              <w:rPr>
                <w:rFonts w:ascii="Calibri" w:hAnsi="Calibri"/>
                <w:b/>
                <w:sz w:val="22"/>
              </w:rPr>
              <w:t>Role</w:t>
            </w:r>
          </w:p>
        </w:tc>
        <w:tc>
          <w:tcPr>
            <w:tcW w:type="dxa" w:w="4824"/>
            <w:shd w:fill="E8E8E8" w:val="clear"/>
          </w:tcPr>
          <w:p>
            <w:r/>
            <w:r>
              <w:rPr>
                <w:rFonts w:ascii="Calibri" w:hAnsi="Calibri"/>
                <w:b/>
                <w:sz w:val="22"/>
              </w:rPr>
              <w:t>Person</w:t>
            </w:r>
          </w:p>
        </w:tc>
      </w:tr>
      <w:tr>
        <w:tc>
          <w:tcPr>
            <w:tcW w:type="dxa" w:w="4824"/>
          </w:tcPr>
          <w:p>
            <w:r/>
            <w:r>
              <w:rPr>
                <w:rFonts w:ascii="Calibri" w:hAnsi="Calibri"/>
                <w:b w:val="0"/>
                <w:sz w:val="22"/>
              </w:rPr>
              <w:t>Owns the document until all actions close</w:t>
            </w:r>
          </w:p>
        </w:tc>
        <w:tc>
          <w:tcPr>
            <w:tcW w:type="dxa" w:w="4824"/>
          </w:tcPr>
          <w:p>
            <w:r/>
            <w:r>
              <w:rPr>
                <w:rFonts w:ascii="Calibri" w:hAnsi="Calibri"/>
                <w:b w:val="0"/>
                <w:sz w:val="22"/>
              </w:rPr>
            </w:r>
          </w:p>
        </w:tc>
      </w:tr>
      <w:tr>
        <w:tc>
          <w:tcPr>
            <w:tcW w:type="dxa" w:w="4824"/>
          </w:tcPr>
          <w:p>
            <w:r/>
            <w:r>
              <w:rPr>
                <w:rFonts w:ascii="Calibri" w:hAnsi="Calibri"/>
                <w:b w:val="0"/>
                <w:sz w:val="22"/>
              </w:rPr>
              <w:t>30-day check (who, and the date on the calendar)</w:t>
            </w:r>
          </w:p>
        </w:tc>
        <w:tc>
          <w:tcPr>
            <w:tcW w:type="dxa" w:w="4824"/>
          </w:tcPr>
          <w:p>
            <w:r/>
            <w:r>
              <w:rPr>
                <w:rFonts w:ascii="Calibri" w:hAnsi="Calibri"/>
                <w:b w:val="0"/>
                <w:sz w:val="22"/>
              </w:rPr>
            </w:r>
          </w:p>
        </w:tc>
      </w:tr>
      <w:tr>
        <w:tc>
          <w:tcPr>
            <w:tcW w:type="dxa" w:w="4824"/>
          </w:tcPr>
          <w:p>
            <w:r/>
            <w:r>
              <w:rPr>
                <w:rFonts w:ascii="Calibri" w:hAnsi="Calibri"/>
                <w:b w:val="0"/>
                <w:sz w:val="22"/>
              </w:rPr>
              <w:t>Approved as final</w:t>
            </w:r>
          </w:p>
        </w:tc>
        <w:tc>
          <w:tcPr>
            <w:tcW w:type="dxa" w:w="4824"/>
          </w:tcPr>
          <w:p>
            <w:r/>
            <w:r>
              <w:rPr>
                <w:rFonts w:ascii="Calibri" w:hAnsi="Calibri"/>
                <w:b w:val="0"/>
                <w:sz w:val="22"/>
              </w:rPr>
            </w:r>
          </w:p>
        </w:tc>
      </w:tr>
    </w:tbl>
    <w:p/>
    <w:p>
      <w:r>
        <w:t>Put the 30-day check in the calendar the day you finish the review. At that check, every action is one of three things: closed, slipped with a new date, or deliberately dropped with a reason. Dropping an action is allowed. Letting it rot is not.</w:t>
      </w:r>
    </w:p>
    <w:p>
      <w:r>
        <w:rPr>
          <w:i/>
          <w:color w:val="555555"/>
          <w:sz w:val="20"/>
        </w:rPr>
        <w:t>Template from All Quiet: https://allquiet.app/blog/post-incident-review-template. Delete sections before you add them, and keep one copy of the template in one place.</w:t>
      </w:r>
    </w:p>
    <w:sectPr w:rsidR="00FC693F" w:rsidRPr="0006063C" w:rsidSect="00034616">
      <w:pgSz w:w="12240" w:h="15840"/>
      <w:pgMar w:top="1296"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A1A1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Post-Incident Review Template</dc:title>
  <dc:subject>Blameless post-incident review template</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